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Изначально Вышестоящий Дом Изначально Вышестоящего Отца</w:t>
      </w:r>
    </w:p>
    <w:p>
      <w:pPr>
        <w:pStyle w:val="Основной текст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Школа Изначально Вышестоящего Здоровья </w:t>
      </w:r>
      <w:r>
        <w:rPr>
          <w:b w:val="1"/>
          <w:bCs w:val="1"/>
          <w:sz w:val="26"/>
          <w:szCs w:val="26"/>
          <w:rtl w:val="0"/>
          <w:lang w:val="ru-RU"/>
        </w:rPr>
        <w:t>(</w:t>
      </w:r>
      <w:r>
        <w:rPr>
          <w:b w:val="1"/>
          <w:bCs w:val="1"/>
          <w:sz w:val="26"/>
          <w:szCs w:val="26"/>
          <w:rtl w:val="0"/>
          <w:lang w:val="ru-RU"/>
        </w:rPr>
        <w:t>Метагалактическая Медицина</w:t>
      </w:r>
      <w:r>
        <w:rPr>
          <w:b w:val="1"/>
          <w:bCs w:val="1"/>
          <w:sz w:val="26"/>
          <w:szCs w:val="26"/>
          <w:rtl w:val="0"/>
          <w:lang w:val="ru-RU"/>
        </w:rPr>
        <w:t>)</w:t>
      </w: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right"/>
        <w:rPr>
          <w:b w:val="1"/>
          <w:bCs w:val="1"/>
          <w:sz w:val="20"/>
          <w:szCs w:val="20"/>
        </w:rPr>
      </w:pPr>
      <w:r>
        <w:rPr>
          <w:b w:val="1"/>
          <w:bCs w:val="1"/>
          <w:sz w:val="24"/>
          <w:szCs w:val="24"/>
          <w:rtl w:val="0"/>
          <w:lang w:val="ru-RU"/>
        </w:rPr>
        <w:t>Утв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КХ</w:t>
      </w:r>
      <w:r>
        <w:rPr>
          <w:b w:val="1"/>
          <w:bCs w:val="1"/>
          <w:sz w:val="24"/>
          <w:szCs w:val="24"/>
          <w:rtl w:val="0"/>
          <w:lang w:val="ru-RU"/>
        </w:rPr>
        <w:t>. 15.04.2020</w:t>
      </w:r>
      <w:r>
        <w:rPr>
          <w:b w:val="1"/>
          <w:bCs w:val="1"/>
          <w:sz w:val="20"/>
          <w:szCs w:val="20"/>
          <w:rtl w:val="0"/>
          <w:lang w:val="ru-RU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b w:val="1"/>
          <w:bCs w:val="1"/>
          <w:rtl w:val="0"/>
          <w:lang w:val="ru-RU"/>
        </w:rPr>
        <w:t>Мыслеобраз</w:t>
      </w:r>
      <w:r>
        <w:rPr>
          <w:b w:val="1"/>
          <w:bCs w:val="1"/>
          <w:rtl w:val="0"/>
          <w:lang w:val="ru-RU"/>
        </w:rPr>
        <w:t>:</w:t>
      </w:r>
      <w:r>
        <w:rPr>
          <w:rtl w:val="0"/>
        </w:rPr>
        <w:t xml:space="preserve"> Здоровье человека ИВО компетентностью синтеза огня ИВО Волей ИВО</w:t>
      </w:r>
    </w:p>
    <w:p>
      <w:pPr>
        <w:pStyle w:val="Основной текст"/>
        <w:bidi w:val="0"/>
      </w:pPr>
      <w:r>
        <w:rPr>
          <w:b w:val="1"/>
          <w:bCs w:val="1"/>
          <w:rtl w:val="0"/>
          <w:lang w:val="ru-RU"/>
        </w:rPr>
        <w:t>Цель</w:t>
      </w:r>
      <w:r>
        <w:rPr>
          <w:rtl w:val="0"/>
        </w:rPr>
        <w:t xml:space="preserve">: </w:t>
      </w:r>
      <w:r>
        <w:rPr>
          <w:rtl w:val="0"/>
        </w:rPr>
        <w:t xml:space="preserve">Владение здоровьем </w:t>
      </w:r>
      <w:r>
        <w:rPr>
          <w:rtl w:val="0"/>
        </w:rPr>
        <w:t>8-</w:t>
      </w:r>
      <w:r>
        <w:rPr>
          <w:rtl w:val="0"/>
        </w:rPr>
        <w:t xml:space="preserve">рицы Человека ИВО  </w:t>
      </w: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Задачи</w:t>
      </w:r>
      <w:r>
        <w:rPr>
          <w:b w:val="1"/>
          <w:bCs w:val="1"/>
          <w:rtl w:val="0"/>
          <w:lang w:val="ru-RU"/>
        </w:rPr>
        <w:t xml:space="preserve">: </w:t>
      </w:r>
    </w:p>
    <w:p>
      <w:pPr>
        <w:pStyle w:val="Основной текст"/>
        <w:bidi w:val="0"/>
      </w:pPr>
      <w:r>
        <w:rPr>
          <w:rtl w:val="0"/>
        </w:rPr>
        <w:t xml:space="preserve">1. </w:t>
      </w:r>
      <w:r>
        <w:rPr>
          <w:rtl w:val="0"/>
        </w:rPr>
        <w:t>Взращивание здоровья частей</w:t>
      </w:r>
      <w:r>
        <w:rPr>
          <w:rtl w:val="0"/>
        </w:rPr>
        <w:t xml:space="preserve">, </w:t>
      </w:r>
      <w:r>
        <w:rPr>
          <w:rtl w:val="0"/>
        </w:rPr>
        <w:t>систем</w:t>
      </w:r>
      <w:r>
        <w:rPr>
          <w:rtl w:val="0"/>
        </w:rPr>
        <w:t xml:space="preserve">, </w:t>
      </w:r>
      <w:r>
        <w:rPr>
          <w:rtl w:val="0"/>
        </w:rPr>
        <w:t>аппаратов</w:t>
      </w:r>
      <w:r>
        <w:rPr>
          <w:rtl w:val="0"/>
        </w:rPr>
        <w:t xml:space="preserve">, </w:t>
      </w:r>
      <w:r>
        <w:rPr>
          <w:rtl w:val="0"/>
        </w:rPr>
        <w:t>частностей человека</w:t>
      </w:r>
    </w:p>
    <w:p>
      <w:pPr>
        <w:pStyle w:val="Основной текст"/>
        <w:bidi w:val="0"/>
      </w:pPr>
      <w:r>
        <w:rPr>
          <w:rtl w:val="0"/>
        </w:rPr>
        <w:t xml:space="preserve">2. </w:t>
      </w:r>
      <w:r>
        <w:rPr>
          <w:rtl w:val="0"/>
        </w:rPr>
        <w:t xml:space="preserve">Взращивание здоровья </w:t>
      </w:r>
      <w:r>
        <w:rPr>
          <w:rtl w:val="0"/>
        </w:rPr>
        <w:t>8</w:t>
      </w:r>
      <w:r>
        <w:rPr>
          <w:rtl w:val="0"/>
        </w:rPr>
        <w:t>рицы Человека ИВО</w:t>
      </w:r>
    </w:p>
    <w:p>
      <w:pPr>
        <w:pStyle w:val="Основной текст"/>
        <w:bidi w:val="0"/>
      </w:pPr>
      <w:r>
        <w:rPr>
          <w:rtl w:val="0"/>
        </w:rPr>
        <w:t xml:space="preserve">3. </w:t>
      </w:r>
      <w:r>
        <w:rPr>
          <w:rtl w:val="0"/>
        </w:rPr>
        <w:t xml:space="preserve">Развитие фундаментальностей здоровья </w:t>
      </w:r>
      <w:r>
        <w:rPr>
          <w:rtl w:val="0"/>
        </w:rPr>
        <w:t>(</w:t>
      </w:r>
      <w:r>
        <w:rPr>
          <w:rtl w:val="0"/>
        </w:rPr>
        <w:t>правила</w:t>
      </w:r>
      <w:r>
        <w:rPr>
          <w:rtl w:val="0"/>
        </w:rPr>
        <w:t>-</w:t>
      </w:r>
      <w:r>
        <w:rPr>
          <w:rtl w:val="0"/>
        </w:rPr>
        <w:t>ивдивости</w:t>
      </w:r>
      <w:r>
        <w:rPr>
          <w:rtl w:val="0"/>
        </w:rPr>
        <w:t>)</w:t>
      </w:r>
    </w:p>
    <w:p>
      <w:pPr>
        <w:pStyle w:val="Основной текст"/>
        <w:bidi w:val="0"/>
      </w:pPr>
      <w:r>
        <w:rPr>
          <w:rtl w:val="0"/>
        </w:rPr>
        <w:t xml:space="preserve">4. </w:t>
      </w:r>
      <w:r>
        <w:rPr>
          <w:rtl w:val="0"/>
        </w:rPr>
        <w:t>Развитие методов</w:t>
      </w:r>
      <w:r>
        <w:rPr>
          <w:rtl w:val="0"/>
        </w:rPr>
        <w:t xml:space="preserve">, </w:t>
      </w:r>
      <w:r>
        <w:rPr>
          <w:rtl w:val="0"/>
        </w:rPr>
        <w:t>методик роста здоровья</w:t>
      </w:r>
    </w:p>
    <w:p>
      <w:pPr>
        <w:pStyle w:val="Основной текст"/>
        <w:bidi w:val="0"/>
      </w:pPr>
      <w:r>
        <w:rPr>
          <w:rtl w:val="0"/>
        </w:rPr>
        <w:t xml:space="preserve">5. </w:t>
      </w:r>
      <w:r>
        <w:rPr>
          <w:rtl w:val="0"/>
        </w:rPr>
        <w:t>Развитие метагалактической медицины</w:t>
      </w:r>
    </w:p>
    <w:p>
      <w:pPr>
        <w:pStyle w:val="Основной текст"/>
        <w:bidi w:val="0"/>
      </w:pPr>
      <w:r>
        <w:rPr>
          <w:rtl w:val="0"/>
        </w:rPr>
        <w:t xml:space="preserve">6. </w:t>
      </w:r>
      <w:r>
        <w:rPr>
          <w:rtl w:val="0"/>
        </w:rPr>
        <w:t>Создание условий развития метагалактической системы здравоохранения</w:t>
      </w:r>
    </w:p>
    <w:p>
      <w:pPr>
        <w:pStyle w:val="Основной текст"/>
        <w:bidi w:val="0"/>
      </w:pPr>
      <w:r>
        <w:rPr>
          <w:b w:val="1"/>
          <w:bCs w:val="1"/>
          <w:rtl w:val="0"/>
          <w:lang w:val="ru-RU"/>
        </w:rPr>
        <w:t>Устремление</w:t>
      </w:r>
      <w:r>
        <w:rPr>
          <w:b w:val="1"/>
          <w:bCs w:val="1"/>
          <w:rtl w:val="0"/>
          <w:lang w:val="ru-RU"/>
        </w:rPr>
        <w:t>:</w:t>
      </w:r>
      <w:r>
        <w:rPr>
          <w:rtl w:val="0"/>
        </w:rPr>
        <w:t xml:space="preserve"> Владение здоровьем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b w:val="1"/>
          <w:bCs w:val="1"/>
          <w:rtl w:val="0"/>
          <w:lang w:val="ru-RU"/>
        </w:rPr>
        <w:t>Стратагемия школы</w:t>
      </w:r>
      <w:r>
        <w:rPr>
          <w:rtl w:val="0"/>
        </w:rPr>
        <w:t xml:space="preserve">: </w:t>
      </w:r>
      <w:r>
        <w:rPr>
          <w:rtl w:val="0"/>
        </w:rPr>
        <w:t>Парадигма здоровья Человека ИВО</w:t>
      </w:r>
    </w:p>
    <w:p>
      <w:pPr>
        <w:pStyle w:val="Основной текст"/>
        <w:bidi w:val="0"/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Концепция школы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Школа ИВ здоровья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МГ Медицина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имеет цель обучения роста дееспособности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8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рицы Человека ИВО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роста совершенств человека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роста заряженности на деятельность в явлении ИВО собою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человеком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Здоровье — субстанция способности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готовности к деятельности человека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способствует совершенствованию человека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достижению им результатов в развитии по Плану Синтеза ИВО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Прирост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управление и развитие здоровья складываются при задействовании человеком иерархически более высоких субстанций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введении и освоении новых фундаментальностей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начал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ипостасно ИВ Отцу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Аватарам ИВО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явлением Образа и Подобия ИВО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Суметь сделать дело как Аватар ИВО — означает рост дееспособности и совершенства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Субстанция этого дела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огонь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синтез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воля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дух …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— потенциализирует и заряжает нас на следующие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более совершенные действия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Эта субстанция и есть здоровье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субстанция деятельности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При применении Синтеза и Огня ИВО не по Образу и Подобию Отцу здоровье расходуется и не восстанавливается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 настоящее время мы не только получаем заряд здоровья с Жизнью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но и обязаны его растить и развивать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соответственно подготовке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соответственно смене стандартов и масштабов жизни и бытия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Цель — Ивдивно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метагалактическое здоровье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8-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рицы Человека ИВО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Деятельность Школы определяется четырьмя направлениями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Парадигма Мг Медицины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Воля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ИВО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Человек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Здоровье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Направление Метагалактической Медицины предназначено для врачей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 познании Парадигмы МГ Медицины и развития практикой на местах медицинской деятельности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на формирование метагалактического врача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инструментов его деятельности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сложение условий Ивдивно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метагалактической системы здравоохранения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 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sz w:val="24"/>
          <w:szCs w:val="24"/>
          <w:u w:color="000000"/>
          <w:rtl w:val="0"/>
          <w:lang w:val="ru-RU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Формат деятельности школы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>: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sz w:val="24"/>
          <w:szCs w:val="24"/>
          <w:u w:color="000000"/>
          <w:lang w:val="ru-RU"/>
        </w:rPr>
      </w:pPr>
      <w:r>
        <w:rPr>
          <w:sz w:val="24"/>
          <w:szCs w:val="24"/>
          <w:u w:color="000000"/>
          <w:rtl w:val="0"/>
          <w:lang w:val="ru-RU"/>
        </w:rPr>
        <w:t xml:space="preserve">Синтезы по </w:t>
      </w:r>
      <w:r>
        <w:rPr>
          <w:sz w:val="24"/>
          <w:szCs w:val="24"/>
          <w:u w:color="000000"/>
          <w:rtl w:val="0"/>
          <w:lang w:val="ru-RU"/>
        </w:rPr>
        <w:t xml:space="preserve">12 </w:t>
      </w:r>
      <w:r>
        <w:rPr>
          <w:sz w:val="24"/>
          <w:szCs w:val="24"/>
          <w:u w:color="000000"/>
          <w:rtl w:val="0"/>
          <w:lang w:val="ru-RU"/>
        </w:rPr>
        <w:t xml:space="preserve">часов </w:t>
      </w:r>
      <w:r>
        <w:rPr>
          <w:sz w:val="24"/>
          <w:szCs w:val="24"/>
          <w:u w:color="000000"/>
          <w:rtl w:val="0"/>
          <w:lang w:val="ru-RU"/>
        </w:rPr>
        <w:t>(</w:t>
      </w:r>
      <w:r>
        <w:rPr>
          <w:sz w:val="24"/>
          <w:szCs w:val="24"/>
          <w:u w:color="000000"/>
          <w:rtl w:val="0"/>
          <w:lang w:val="ru-RU"/>
        </w:rPr>
        <w:t xml:space="preserve">по </w:t>
      </w:r>
      <w:r>
        <w:rPr>
          <w:sz w:val="24"/>
          <w:szCs w:val="24"/>
          <w:u w:color="000000"/>
          <w:rtl w:val="0"/>
          <w:lang w:val="ru-RU"/>
        </w:rPr>
        <w:t xml:space="preserve">6 </w:t>
      </w:r>
      <w:r>
        <w:rPr>
          <w:sz w:val="24"/>
          <w:szCs w:val="24"/>
          <w:u w:color="000000"/>
          <w:rtl w:val="0"/>
          <w:lang w:val="ru-RU"/>
        </w:rPr>
        <w:t xml:space="preserve">часов </w:t>
      </w:r>
      <w:r>
        <w:rPr>
          <w:sz w:val="24"/>
          <w:szCs w:val="24"/>
          <w:u w:color="000000"/>
          <w:rtl w:val="0"/>
          <w:lang w:val="ru-RU"/>
        </w:rPr>
        <w:t xml:space="preserve">2 </w:t>
      </w:r>
      <w:r>
        <w:rPr>
          <w:sz w:val="24"/>
          <w:szCs w:val="24"/>
          <w:u w:color="000000"/>
          <w:rtl w:val="0"/>
          <w:lang w:val="ru-RU"/>
        </w:rPr>
        <w:t>дня</w:t>
      </w:r>
      <w:r>
        <w:rPr>
          <w:sz w:val="24"/>
          <w:szCs w:val="24"/>
          <w:u w:color="000000"/>
          <w:rtl w:val="0"/>
          <w:lang w:val="ru-RU"/>
        </w:rPr>
        <w:t>)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sz w:val="24"/>
          <w:szCs w:val="24"/>
          <w:u w:color="000000"/>
          <w:lang w:val="ru-RU"/>
        </w:rPr>
      </w:pPr>
      <w:r>
        <w:rPr>
          <w:sz w:val="24"/>
          <w:szCs w:val="24"/>
          <w:u w:color="000000"/>
          <w:rtl w:val="0"/>
          <w:lang w:val="ru-RU"/>
        </w:rPr>
        <w:t xml:space="preserve">Профессиональные синтезы — </w:t>
      </w:r>
      <w:r>
        <w:rPr>
          <w:sz w:val="24"/>
          <w:szCs w:val="24"/>
          <w:u w:color="000000"/>
          <w:rtl w:val="0"/>
          <w:lang w:val="ru-RU"/>
        </w:rPr>
        <w:t xml:space="preserve">8 </w:t>
      </w:r>
      <w:r>
        <w:rPr>
          <w:sz w:val="24"/>
          <w:szCs w:val="24"/>
          <w:u w:color="000000"/>
          <w:rtl w:val="0"/>
          <w:lang w:val="ru-RU"/>
        </w:rPr>
        <w:t xml:space="preserve">по </w:t>
      </w:r>
      <w:r>
        <w:rPr>
          <w:sz w:val="24"/>
          <w:szCs w:val="24"/>
          <w:u w:color="000000"/>
          <w:rtl w:val="0"/>
          <w:lang w:val="ru-RU"/>
        </w:rPr>
        <w:t xml:space="preserve">12 </w:t>
      </w:r>
      <w:r>
        <w:rPr>
          <w:sz w:val="24"/>
          <w:szCs w:val="24"/>
          <w:u w:color="000000"/>
          <w:rtl w:val="0"/>
          <w:lang w:val="ru-RU"/>
        </w:rPr>
        <w:t xml:space="preserve">часов </w:t>
      </w:r>
      <w:r>
        <w:rPr>
          <w:sz w:val="24"/>
          <w:szCs w:val="24"/>
          <w:u w:color="000000"/>
          <w:rtl w:val="0"/>
          <w:lang w:val="ru-RU"/>
        </w:rPr>
        <w:t>(</w:t>
      </w:r>
      <w:r>
        <w:rPr>
          <w:sz w:val="24"/>
          <w:szCs w:val="24"/>
          <w:u w:color="000000"/>
          <w:rtl w:val="0"/>
          <w:lang w:val="ru-RU"/>
        </w:rPr>
        <w:t xml:space="preserve">два дня по </w:t>
      </w:r>
      <w:r>
        <w:rPr>
          <w:sz w:val="24"/>
          <w:szCs w:val="24"/>
          <w:u w:color="000000"/>
          <w:rtl w:val="0"/>
          <w:lang w:val="ru-RU"/>
        </w:rPr>
        <w:t xml:space="preserve">6 </w:t>
      </w:r>
      <w:r>
        <w:rPr>
          <w:sz w:val="24"/>
          <w:szCs w:val="24"/>
          <w:u w:color="000000"/>
          <w:rtl w:val="0"/>
          <w:lang w:val="ru-RU"/>
        </w:rPr>
        <w:t>часов</w:t>
      </w:r>
      <w:r>
        <w:rPr>
          <w:sz w:val="24"/>
          <w:szCs w:val="24"/>
          <w:u w:color="000000"/>
          <w:rtl w:val="0"/>
          <w:lang w:val="ru-RU"/>
        </w:rPr>
        <w:t>)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sz w:val="24"/>
          <w:szCs w:val="24"/>
          <w:u w:color="000000"/>
          <w:lang w:val="ru-RU"/>
        </w:rPr>
      </w:pPr>
      <w:r>
        <w:rPr>
          <w:sz w:val="24"/>
          <w:szCs w:val="24"/>
          <w:u w:color="000000"/>
          <w:rtl w:val="0"/>
          <w:lang w:val="ru-RU"/>
        </w:rPr>
        <w:t xml:space="preserve">Тренинги </w:t>
      </w:r>
      <w:r>
        <w:rPr>
          <w:sz w:val="24"/>
          <w:szCs w:val="24"/>
          <w:u w:color="000000"/>
          <w:rtl w:val="0"/>
          <w:lang w:val="ru-RU"/>
        </w:rPr>
        <w:t>(</w:t>
      </w:r>
      <w:r>
        <w:rPr>
          <w:sz w:val="24"/>
          <w:szCs w:val="24"/>
          <w:u w:color="000000"/>
          <w:rtl w:val="0"/>
          <w:lang w:val="ru-RU"/>
        </w:rPr>
        <w:t xml:space="preserve">индивидуально и группой не более </w:t>
      </w:r>
      <w:r>
        <w:rPr>
          <w:sz w:val="24"/>
          <w:szCs w:val="24"/>
          <w:u w:color="000000"/>
          <w:rtl w:val="0"/>
          <w:lang w:val="ru-RU"/>
        </w:rPr>
        <w:t xml:space="preserve">4 </w:t>
      </w:r>
      <w:r>
        <w:rPr>
          <w:sz w:val="24"/>
          <w:szCs w:val="24"/>
          <w:u w:color="000000"/>
          <w:rtl w:val="0"/>
          <w:lang w:val="ru-RU"/>
        </w:rPr>
        <w:t>человек</w:t>
      </w:r>
      <w:r>
        <w:rPr>
          <w:sz w:val="24"/>
          <w:szCs w:val="24"/>
          <w:u w:color="000000"/>
          <w:rtl w:val="0"/>
          <w:lang w:val="ru-RU"/>
        </w:rPr>
        <w:t>)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sz w:val="24"/>
          <w:szCs w:val="24"/>
          <w:u w:color="000000"/>
          <w:lang w:val="ru-RU"/>
        </w:rPr>
      </w:pPr>
      <w:r>
        <w:rPr>
          <w:sz w:val="24"/>
          <w:szCs w:val="24"/>
          <w:u w:color="000000"/>
          <w:rtl w:val="0"/>
          <w:lang w:val="ru-RU"/>
        </w:rPr>
        <w:t>Дискуссии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мозговые штурмы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sz w:val="24"/>
          <w:szCs w:val="24"/>
          <w:u w:color="000000"/>
          <w:lang w:val="ru-RU"/>
        </w:rPr>
      </w:pPr>
      <w:r>
        <w:rPr>
          <w:sz w:val="24"/>
          <w:szCs w:val="24"/>
          <w:u w:color="000000"/>
          <w:rtl w:val="0"/>
          <w:lang w:val="ru-RU"/>
        </w:rPr>
        <w:t>Конференции специалистов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sz w:val="24"/>
          <w:szCs w:val="24"/>
          <w:u w:color="000000"/>
          <w:lang w:val="ru-RU"/>
        </w:rPr>
      </w:pPr>
      <w:r>
        <w:rPr>
          <w:sz w:val="24"/>
          <w:szCs w:val="24"/>
          <w:u w:color="000000"/>
          <w:rtl w:val="0"/>
          <w:lang w:val="ru-RU"/>
        </w:rPr>
        <w:t>Медицинские погружения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sz w:val="24"/>
          <w:szCs w:val="24"/>
          <w:u w:color="000000"/>
          <w:rtl w:val="0"/>
          <w:lang w:val="ru-RU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sz w:val="24"/>
          <w:szCs w:val="24"/>
          <w:u w:color="000000"/>
          <w:rtl w:val="0"/>
          <w:lang w:val="ru-RU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Синтезы Школы имеют цель введения и обучения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и образованности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методам и навыкам быть здоровым человеком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 МГ ФА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, 8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ричным Человеком ИВО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 также — взрастить потенциал здоровья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На синтезы допускаются служащие и граждане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имеющие минимум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ядра синтеза ИВО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Курсы синтезов школы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>: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 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 xml:space="preserve">Один синтез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— Здоровье любой отдельной части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или любой реализации или служения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Важно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чтобы заявляемое было присуще участникам школы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Напр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Здоровье Души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Мышления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Головерсума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Прав Созидания и тд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Здоровье Посвященного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Здоровье Человека Планеты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Здоровье Человека Плана творения и тд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)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 xml:space="preserve">Курс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 xml:space="preserve">8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 xml:space="preserve">или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>16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 xml:space="preserve"> с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интезов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 xml:space="preserve"> —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 зависимости от подготовки аудитории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для граждан без подготовки Синтезами ИВО —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синтезов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(1-8),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для компетентных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минимум с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Синтезами ИВО —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или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16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синтезов школы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Здоровье человека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как способность действовать  ивдивно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метагалакти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чески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 част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ями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систем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ами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аппарат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ами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частност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ями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Цель курса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— здоровая биология метагалактического человека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части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системы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аппараты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частности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диагностика состояния частей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развитие дееспособности тел огнем и синтезом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развитие инструментов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методы и методики роста и развития здоровья </w:t>
      </w:r>
    </w:p>
    <w:p>
      <w:pPr>
        <w:pStyle w:val="По умолчанию"/>
        <w:numPr>
          <w:ilvl w:val="0"/>
          <w:numId w:val="3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Физическое здоровье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.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 План Синтеза 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Здоровое Движение Человека МГ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Эфирное здоровье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.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 Потенциал 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Здоровые ощущения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Астральное здоровье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Самоорганизация 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Здоровые чувства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Ментальное здоровье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Начальность 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Здоровые мысли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Причинное здоровье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Здоровые смыслы и причины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Сила 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Буддическое здоровье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.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 Генезис 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Здоровые сути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Атмическое здоровье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.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 Пробуждение здоровьем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Здоровые идеи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Аматическое здоровье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Воскрешение здоровьем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Здоровые права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Жизненное здоровье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Мощь 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Метагалктическое Здоровье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Здоровые параметоды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Созидание 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Абсолютность и основность 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Творение 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Синтезначальность и диалектика здоровья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Эталонность 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Синтезность и окскость 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Здоровый взгляд 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Совершенства  и Мудрость 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Полномочность и императивы 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Воля здоровья Человека ИВО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Здоровье  Я Есмь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Синтез 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Условия здоровья и здоровые условия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 xml:space="preserve">Курс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 xml:space="preserve">16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 xml:space="preserve">Синтезов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аудитори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я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 — устремленные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 компетентные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 Абсолютом ФА и ИВО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Цель курса — генезис и синтез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ИВДИВно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метагалактического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Изначально Вышестоящего здоровья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выявление и овладение методами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параметодами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принципами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основами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началами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 здоровья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 </w:t>
      </w:r>
    </w:p>
    <w:p>
      <w:pPr>
        <w:pStyle w:val="По умолчанию"/>
        <w:numPr>
          <w:ilvl w:val="0"/>
          <w:numId w:val="4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Могущество ИВ Здоровья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План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Синтеза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ИВ 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Пламя 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Практики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ИВ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З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здоровье физического мирового тела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Вершение ИВ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 З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Здоровье тонкого мирового тела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Служение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,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 здоровье метагалактического мирового тела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 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sz w:val="24"/>
          <w:szCs w:val="24"/>
          <w:u w:color="000000"/>
          <w:lang w:val="ru-RU"/>
        </w:rPr>
      </w:pPr>
      <w:r>
        <w:rPr>
          <w:sz w:val="24"/>
          <w:szCs w:val="24"/>
          <w:u w:color="000000"/>
          <w:rtl w:val="0"/>
          <w:lang w:val="ru-RU"/>
        </w:rPr>
        <w:t>Человечность здоровья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здоровье синтезного мирового тела</w:t>
      </w:r>
      <w:r>
        <w:rPr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Генезис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Здоровь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здоровье частностей человека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Пробуждение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Здоровь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пробужденность здоровь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 аппаратов систем частей человека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Воскреш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ение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 здоровьем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здоровье систем частей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 человека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З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доровье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Ч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еловека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 ИВО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Здоровье частей человека ИВО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Здоровье Посвященного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Права Созидания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Здоровье Служащего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Начала творения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здоровья 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Здоровье Ипостаси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Творящий Синтез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 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Здоровье Учителя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(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Синтеза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)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.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 Совершенства Мудрости 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Здоровье Владыки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Иерархизации Воли 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 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Здоровье Аватара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Ивдивость Синтеза 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spacing w:before="0"/>
        <w:jc w:val="both"/>
        <w:rPr>
          <w:b w:val="1"/>
          <w:bCs w:val="1"/>
          <w:sz w:val="24"/>
          <w:szCs w:val="24"/>
          <w:u w:color="000000"/>
          <w:lang w:val="ru-RU"/>
        </w:rPr>
      </w:pPr>
      <w:r>
        <w:rPr>
          <w:b w:val="0"/>
          <w:bCs w:val="0"/>
          <w:sz w:val="24"/>
          <w:szCs w:val="24"/>
          <w:u w:color="000000"/>
          <w:rtl w:val="0"/>
          <w:lang w:val="ru-RU"/>
        </w:rPr>
        <w:t>Здоровье ИВО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>Прасинтезность здоровья</w:t>
      </w:r>
      <w:r>
        <w:rPr>
          <w:b w:val="0"/>
          <w:bCs w:val="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sz w:val="24"/>
          <w:szCs w:val="24"/>
          <w:u w:color="000000"/>
          <w:rtl w:val="0"/>
          <w:lang w:val="ru-RU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Профессиональный курс синтезов школы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>: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 только для служащих врачей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Цель курса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развитие МГ Медицины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 т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ч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МГ система здравоохранения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 тч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клиническая деятельность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Прямое мираклевое ведение синтезов ИВАС Свет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Тренинги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 могут иметь цель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многомерной диагностики здоровья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выявление и развитие навыков и способностей растить потенциал здоровья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 также излеч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е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ния и профилактики патологий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не только физики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но и любых частей и материй человека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Время тренинга с обсуждением — не более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2-3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часов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Дискусси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и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 xml:space="preserve"> и мозговые штурмы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 проводятся по инициативе заинтересованных служащих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на любые темы школы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Конференции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 возможны по итогам развития тем школы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медицинские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по отдельным частям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по отдельным направления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 развития человека ракурсом здоровья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)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Медицинские погружения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 — по личной заявке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sz w:val="24"/>
          <w:szCs w:val="24"/>
          <w:u w:color="000000"/>
          <w:rtl w:val="0"/>
          <w:lang w:val="ru-RU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ЭП взнос предполагается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: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Один  синтез и курс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синтезов —по 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2400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ед ЭП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курс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16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синтезов и проф синтезы —по 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3200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ед ЭП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погружение —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2400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ед ЭП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или по распоряжению ИВО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)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 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Любые иные виды деятельности школы не предполагают ЭП взнос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sz w:val="24"/>
          <w:szCs w:val="24"/>
          <w:u w:color="000000"/>
          <w:rtl w:val="0"/>
          <w:lang w:val="ru-RU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Контактные данные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: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 тел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+79169314286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Whats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up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Viber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tl w:val="0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en-US"/>
        </w:rPr>
        <w:instrText xml:space="preserve"> HYPERLINK "mailto:barish_eva@mail.ru"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u w:val="single" w:color="000000"/>
          <w:rtl w:val="0"/>
          <w:lang w:val="en-US"/>
        </w:rPr>
        <w:t>barish</w:t>
      </w:r>
      <w:r>
        <w:rPr>
          <w:rStyle w:val="Нет"/>
          <w:rFonts w:ascii="Times New Roman" w:hAnsi="Times New Roman"/>
          <w:sz w:val="24"/>
          <w:szCs w:val="24"/>
          <w:u w:val="single" w:color="000000"/>
          <w:rtl w:val="0"/>
          <w:lang w:val="ru-RU"/>
        </w:rPr>
        <w:t>_</w:t>
      </w:r>
      <w:r>
        <w:rPr>
          <w:rStyle w:val="Hyperlink.0"/>
          <w:rFonts w:ascii="Times New Roman" w:hAnsi="Times New Roman"/>
          <w:sz w:val="24"/>
          <w:szCs w:val="24"/>
          <w:u w:val="single" w:color="000000"/>
          <w:rtl w:val="0"/>
          <w:lang w:val="en-US"/>
        </w:rPr>
        <w:t>eva</w:t>
      </w:r>
      <w:r>
        <w:rPr>
          <w:rStyle w:val="Нет"/>
          <w:rFonts w:ascii="Times New Roman" w:hAnsi="Times New Roman"/>
          <w:sz w:val="24"/>
          <w:szCs w:val="24"/>
          <w:u w:val="single" w:color="000000"/>
          <w:rtl w:val="0"/>
          <w:lang w:val="ru-RU"/>
        </w:rPr>
        <w:t>@</w:t>
      </w:r>
      <w:r>
        <w:rPr>
          <w:rStyle w:val="Hyperlink.0"/>
          <w:rFonts w:ascii="Times New Roman" w:hAnsi="Times New Roman"/>
          <w:sz w:val="24"/>
          <w:szCs w:val="24"/>
          <w:u w:val="single" w:color="000000"/>
          <w:rtl w:val="0"/>
          <w:lang w:val="en-US"/>
        </w:rPr>
        <w:t>mail</w:t>
      </w:r>
      <w:r>
        <w:rPr>
          <w:rStyle w:val="Нет"/>
          <w:rFonts w:ascii="Times New Roman" w:hAnsi="Times New Roman"/>
          <w:sz w:val="24"/>
          <w:szCs w:val="24"/>
          <w:u w:val="single" w:color="000000"/>
          <w:rtl w:val="0"/>
          <w:lang w:val="ru-RU"/>
        </w:rPr>
        <w:t>.</w:t>
      </w:r>
      <w:r>
        <w:rPr>
          <w:rStyle w:val="Hyperlink.0"/>
          <w:rFonts w:ascii="Times New Roman" w:hAnsi="Times New Roman"/>
          <w:sz w:val="24"/>
          <w:szCs w:val="24"/>
          <w:u w:val="single" w:color="000000"/>
          <w:rtl w:val="0"/>
          <w:lang w:val="en-US"/>
        </w:rPr>
        <w:t>ru</w:t>
      </w:r>
      <w:r>
        <w:rPr>
          <w:rFonts w:ascii="Helvetica Neue" w:cs="Helvetica Neue" w:hAnsi="Helvetica Neue" w:eastAsia="Helvetica Neue"/>
          <w:sz w:val="22"/>
          <w:szCs w:val="22"/>
          <w:u w:color="000000"/>
          <w:rtl w:val="0"/>
        </w:rPr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sz w:val="24"/>
      <w:szCs w:val="24"/>
      <w:u w:val="singl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